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CFC9" w14:textId="77777777" w:rsidR="00317D93" w:rsidRDefault="00317D93" w:rsidP="00317D93">
      <w:r>
        <w:t>﻿</w:t>
      </w:r>
    </w:p>
    <w:p w14:paraId="1FD82172" w14:textId="77777777" w:rsidR="00317D93" w:rsidRDefault="00317D93" w:rsidP="00317D93"/>
    <w:p w14:paraId="4187DA92" w14:textId="77777777" w:rsidR="00317D93" w:rsidRPr="00317D93" w:rsidRDefault="00317D93" w:rsidP="00317D93">
      <w:pPr>
        <w:rPr>
          <w:b/>
          <w:bCs/>
        </w:rPr>
      </w:pPr>
      <w:r w:rsidRPr="00317D93">
        <w:rPr>
          <w:b/>
          <w:bCs/>
        </w:rPr>
        <w:t>Problematika DTM jako zákonná povinnost vlastníků Dopravní a technické infrastruktury (specificky pro Prahu).</w:t>
      </w:r>
    </w:p>
    <w:p w14:paraId="038E6AB7" w14:textId="0D85456A" w:rsidR="00317D93" w:rsidRDefault="00317D93" w:rsidP="00317D93">
      <w:r>
        <w:t>V současnosti je hlavním metodickým orgánem pro tuto oblast v Praze IPR, který bude správcem DTM na tzv. krajské úrovni. Městské části vystupují v této problematice jako vlastníci nebo správci.</w:t>
      </w:r>
    </w:p>
    <w:p w14:paraId="09A0B105" w14:textId="77777777" w:rsidR="00317D93" w:rsidRDefault="00317D93" w:rsidP="00317D93">
      <w:r>
        <w:t>Pro MČ byla zpracována „Metodika pro zajištění povinností Hl. m. Prahy při správě obsahu DTM kraje". Zjednodušeně lze říct, že je nutno provést tyto kroky:</w:t>
      </w:r>
    </w:p>
    <w:p w14:paraId="74B3CBAE" w14:textId="4CC49CA5" w:rsidR="00317D93" w:rsidRDefault="00317D93" w:rsidP="00317D93">
      <w:r>
        <w:t>1. Evidence majetku MČ (pozemky, entity dopravní a technické infrastruktury (DTI) –</w:t>
      </w:r>
    </w:p>
    <w:p w14:paraId="3099BB43" w14:textId="77777777" w:rsidR="00317D93" w:rsidRDefault="00317D93" w:rsidP="00317D93">
      <w:r>
        <w:t>inventura a přenesení z tabulkové podoby do grafické</w:t>
      </w:r>
    </w:p>
    <w:p w14:paraId="14B1C64B" w14:textId="77777777" w:rsidR="00317D93" w:rsidRDefault="00317D93" w:rsidP="00317D93">
      <w:r>
        <w:t>2. Určení Editora DTM (termín 6.23) - jeho evidence na ČÚZK</w:t>
      </w:r>
    </w:p>
    <w:p w14:paraId="0310F3A2" w14:textId="77777777" w:rsidR="00317D93" w:rsidRDefault="00317D93" w:rsidP="00317D93">
      <w:r>
        <w:t>3. Tzv. konsolidace dat DTI + přehledy vlastnictví pozemků a věcných břemen a jejich převedení do podoby vhodné pro obsluhu DTM (může řešit určený Editor).</w:t>
      </w:r>
    </w:p>
    <w:p w14:paraId="3C5F2CCC" w14:textId="77777777" w:rsidR="00317D93" w:rsidRDefault="00317D93" w:rsidP="00317D93">
      <w:r>
        <w:t xml:space="preserve">4. Do termínu 10.23 zaslat ve výměnném formátu DTM (JVF) tato data do základní databáze vedené na </w:t>
      </w:r>
      <w:proofErr w:type="spellStart"/>
      <w:r>
        <w:t>IPRu</w:t>
      </w:r>
      <w:proofErr w:type="spellEnd"/>
      <w:r>
        <w:t xml:space="preserve"> (nazváno jako zkušební provoz).</w:t>
      </w:r>
    </w:p>
    <w:p w14:paraId="2A4668A0" w14:textId="77777777" w:rsidR="00317D93" w:rsidRDefault="00317D93" w:rsidP="00317D93">
      <w:r>
        <w:t>5. Do termínu 1.24 připravenost na spuštění digitalizace stavebních a jiných řízení přes portál občana a stavebníka (zajistí Editor)</w:t>
      </w:r>
    </w:p>
    <w:p w14:paraId="6A289CC9" w14:textId="77777777" w:rsidR="00317D93" w:rsidRDefault="00317D93" w:rsidP="00317D93">
      <w:r>
        <w:t>6. Do termínu 6.24 připravenost na ostrý provoz DTM na celostátní úrovni.</w:t>
      </w:r>
    </w:p>
    <w:p w14:paraId="3313C2FB" w14:textId="1B5FA794" w:rsidR="00317D93" w:rsidRDefault="00317D93" w:rsidP="00317D93">
      <w:r>
        <w:t>Praha v současnosti eviduje tzv. strategické softwarové GIS řešení od firem GEPRO (Kokeš, MISYS, MISYS-SPRÁVA BUDOV), TSK (CDSW) a T-Mapy. Volba Editora DTM (a nejen DTM) je vždy determinována softwarem, který umožní problematiku efektivně (láce, jednoduchost) řešit.</w:t>
      </w:r>
    </w:p>
    <w:p w14:paraId="7D0E7D53" w14:textId="77777777" w:rsidR="00CE0073" w:rsidRDefault="00317D93" w:rsidP="00317D93">
      <w:r>
        <w:t xml:space="preserve">V současnosti se jeví jako nejlepší varianta Editor, který nabídne řešení na platformě GEPRO, protože tato už nyní zabezpečuje nejen práci s majetkem, ale i s DTM. Je zřejmé, že software založený na BIM technologii, bude i v budoucnu standardem pro řešení problematiky řízení životního cyklu staveb, tj budov, areálů a veřejného prostoru. </w:t>
      </w:r>
    </w:p>
    <w:p w14:paraId="46DC77BD" w14:textId="1D7A6F59" w:rsidR="00D0201E" w:rsidRDefault="00317D93" w:rsidP="00317D93">
      <w:r>
        <w:t>Odpovědně tedy můžeme nabídnout služby Editora, včetně zajištění příslušným softwarem.</w:t>
      </w:r>
    </w:p>
    <w:sectPr w:rsidR="00D0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3"/>
    <w:rsid w:val="00317D93"/>
    <w:rsid w:val="00CE0073"/>
    <w:rsid w:val="00D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908"/>
  <w15:chartTrackingRefBased/>
  <w15:docId w15:val="{CD73189E-F0B9-4E2B-93E2-7F2E9C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2021 Vach</dc:creator>
  <cp:keywords/>
  <dc:description/>
  <cp:lastModifiedBy>Office 2021 Vach</cp:lastModifiedBy>
  <cp:revision>2</cp:revision>
  <dcterms:created xsi:type="dcterms:W3CDTF">2023-09-11T10:34:00Z</dcterms:created>
  <dcterms:modified xsi:type="dcterms:W3CDTF">2023-10-02T09:12:00Z</dcterms:modified>
</cp:coreProperties>
</file>