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F8BB8" w14:textId="77777777" w:rsidR="00927D16" w:rsidRPr="00893212" w:rsidRDefault="00927D16" w:rsidP="00927D16">
      <w:pPr>
        <w:rPr>
          <w:b/>
          <w:bCs/>
        </w:rPr>
      </w:pPr>
      <w:r w:rsidRPr="00893212">
        <w:rPr>
          <w:b/>
          <w:bCs/>
        </w:rPr>
        <w:t>Editorství procesů pro zajištění agend digitalizace stavebních a jiných řízení</w:t>
      </w:r>
    </w:p>
    <w:p w14:paraId="706FFCEA" w14:textId="77777777" w:rsidR="00927D16" w:rsidRDefault="00927D16" w:rsidP="00927D16">
      <w:r w:rsidRPr="00BC4E6E">
        <w:rPr>
          <w:b/>
          <w:bCs/>
        </w:rPr>
        <w:t>Cil</w:t>
      </w:r>
      <w:r>
        <w:t xml:space="preserve">: Popis role editora v nově vznikajících procesech v souvislosti s postupující digitalizací stavebních a dalších řízení. Metodické základy nejen z hlediska stavebních a jiných řízení, ale i nutná působnost v oblasti vlastnictví a správy nemovitého majetku. Vytvoření základní páteřní softwarové podpory pro fungování editora nejen v procesech směrem ke krajské úrovni a předepsané digitální technické mapy (dále jen DTM), ale i pro plnění funkcí u vlastníků nemovitostí s důrazem na obce. V tomto smyslu nejde pouze o řešení pro DTM, ale o řešení komplexnější - digitální mapu (dále jen DM) komunikující s majetkovými agendami vlastníků. Stanovení nutných znalostních dovedností, způsoby a formy vzdělávání editorů budou praktickým výstupem využitelným (vzhledem k současnému průběhu tvorby DTM) před zákonnými termíny nahlášení vlastnických editorů na ČÚZK. </w:t>
      </w:r>
    </w:p>
    <w:p w14:paraId="13468C94" w14:textId="77777777" w:rsidR="00927D16" w:rsidRDefault="00927D16" w:rsidP="00927D16">
      <w:r w:rsidRPr="00BC4E6E">
        <w:rPr>
          <w:b/>
          <w:bCs/>
        </w:rPr>
        <w:t>Komentář</w:t>
      </w:r>
      <w:r>
        <w:t>: Problematika editorství se v rámci digitalizačních procesů (Portál občana, Portál stavebníka) poprvé objevila ve sbírce zákonů č.47/2020, kterým se mění zákon 200/1994 Sb., o zeměměřictví. Zde se v části týkajících se DTM kraje a DM obce nově uvádí role „Editora". Ten (zjednodušeně interpretováno) odpovídá za správnost, úplnost a aktuálnost vedených údajů. Editorem údajů je vlastník technické a dopravní infrastruktury nebo jím pověřená osoba.</w:t>
      </w:r>
    </w:p>
    <w:p w14:paraId="148BCF14" w14:textId="77777777" w:rsidR="00927D16" w:rsidRDefault="00927D16" w:rsidP="00927D16">
      <w:r>
        <w:t>V rámci národní části konference MVPBIM 2022 (9.2.2022) byl jako jeden z výstupů semináře „Nové úlohy obcí v procesech digitalizace stavebního procesu, ..., vznesen ze strany zástupců obcí požadavek v problematice Editorů DTM urychleně řešit nejen metodiku procesů, které musí zajišťovat, ale i určení jejich minimálních znalostních požadavků." Ukazuje se zde novost této problematiky a tedy potřeba definování a nastavení základních parametrů pro fungování editorské profese.</w:t>
      </w:r>
    </w:p>
    <w:p w14:paraId="5293E66A" w14:textId="77777777" w:rsidR="00927D16" w:rsidRPr="00BC4E6E" w:rsidRDefault="00927D16" w:rsidP="00927D16">
      <w:pPr>
        <w:rPr>
          <w:b/>
          <w:bCs/>
        </w:rPr>
      </w:pPr>
      <w:r w:rsidRPr="00BC4E6E">
        <w:rPr>
          <w:b/>
          <w:bCs/>
        </w:rPr>
        <w:t>Východiska a struktura řešení:</w:t>
      </w:r>
    </w:p>
    <w:p w14:paraId="0EFB5A89" w14:textId="77777777" w:rsidR="00927D16" w:rsidRPr="00BC4E6E" w:rsidRDefault="00927D16" w:rsidP="00927D16">
      <w:pPr>
        <w:rPr>
          <w:b/>
          <w:bCs/>
        </w:rPr>
      </w:pPr>
      <w:r w:rsidRPr="00BC4E6E">
        <w:rPr>
          <w:b/>
          <w:bCs/>
        </w:rPr>
        <w:t>1. Role editora ve dvou základních úrovních</w:t>
      </w:r>
    </w:p>
    <w:p w14:paraId="5BCCEE11" w14:textId="77777777" w:rsidR="00927D16" w:rsidRDefault="00927D16" w:rsidP="00927D16">
      <w:r>
        <w:t>Základní úroveň: vychází ze zákonem stanovených podmínek a týká se editorské role vlastníka objektů a zařízení, která jsou jmenovitě obsažena v příloze č. 1 k vyhlášce č.393/2020 Sb., o digitální technické mapě kraje. V zásadě musí editor na této úrovni zajišťovat topologickou validitu a datovou integritu objektů technické infrastruktury (dále jen TI), dopravní infrastruktury (dále jen DI) a nezbytně také kontrolovat data o základní ﻿prostorové situaci (ZPS). Komunikuje s ostatními editory a je aktívní v procesech stavebních a jiných řízení.</w:t>
      </w:r>
    </w:p>
    <w:p w14:paraId="5FD5FA22" w14:textId="77777777" w:rsidR="00927D16" w:rsidRDefault="00927D16" w:rsidP="00927D16">
      <w:r>
        <w:t>Nadstavbová úroveň: vedle plnění aktivit základní úrovně vede DTM vlastníka včetně objektů a zařízení, která nejsou obsahem výše jmenované přílohy vyhlášky. Jde o komplexnější pohled z hlediska potřeb praxe a jedná se především o nemovitý a movitý majetek (parcely, věcná břemena, zeleň, mobiliář, apod.). Nutně zajišťuje i aktualizaci obsahu DTM kraje a DM vlastníka při stavebních aktivitách, které neprochází regulérním stavebním řízením. Současně pro vlastníka zajišťuje záznam a aktualizaci dat o věcných a finančních aktivitách, které je v rámci životního cyklu u daného objektu nebo zařízení nutno vést. Editor v této úrovni plní i úlohu podpory stavebníka, je-li jím vlastník, kterého zastupuje.</w:t>
      </w:r>
    </w:p>
    <w:p w14:paraId="2EE9E323" w14:textId="77777777" w:rsidR="00927D16" w:rsidRPr="00BC4E6E" w:rsidRDefault="00927D16" w:rsidP="00927D16">
      <w:pPr>
        <w:rPr>
          <w:b/>
          <w:bCs/>
        </w:rPr>
      </w:pPr>
      <w:r w:rsidRPr="00BC4E6E">
        <w:rPr>
          <w:b/>
          <w:bCs/>
        </w:rPr>
        <w:t>2. Softwarová podpora editorských procesů</w:t>
      </w:r>
    </w:p>
    <w:p w14:paraId="5DBB880F" w14:textId="77777777" w:rsidR="00927D16" w:rsidRDefault="00927D16" w:rsidP="00927D16">
      <w:r>
        <w:t xml:space="preserve">Vytvořený softwarový nástroj pro práci editorů musí procesně zvládat na vstupech komunikaci s portálem stavebníka (např. při plnění povinností §161 Stavebního zákona), ale i např. komunikaci s jinými editory, okolím a s geodetickou komunitou. Součástí bude zvládání předepsaného jednotného výměnného formátu DTM (dále jen JVF DTM) a formátů běžných pro geodetické výstupy. Datový model by měl obsahovat vedle přepsaných entit pro DTM i entity další, potřebné pro fungování vlastníka (DM). Výstupy budou opět poplatné předepsaným procedurám pro digitalizaci stavebních </w:t>
      </w:r>
      <w:r>
        <w:lastRenderedPageBreak/>
        <w:t>řízení, a navíc budou umožňovat formování datových sad pro služby WMS, pasporty vlastníka a případně pro oblast open dat nebo komerčního využití.</w:t>
      </w:r>
    </w:p>
    <w:p w14:paraId="7E5F9930" w14:textId="77777777" w:rsidR="00927D16" w:rsidRPr="00BC4E6E" w:rsidRDefault="00927D16" w:rsidP="00927D16">
      <w:pPr>
        <w:rPr>
          <w:b/>
          <w:bCs/>
        </w:rPr>
      </w:pPr>
      <w:r w:rsidRPr="00BC4E6E">
        <w:rPr>
          <w:b/>
          <w:bCs/>
        </w:rPr>
        <w:t>3. Edukační základy pro jednotné fungování editorů</w:t>
      </w:r>
    </w:p>
    <w:p w14:paraId="3484BC4D" w14:textId="77777777" w:rsidR="00927D16" w:rsidRDefault="00927D16" w:rsidP="00927D16">
      <w:r>
        <w:t>Nezastupitelná a z hlediska znalostní úrovně i složitá role editora vyžaduje páteřní popis a nastavení procesů, které bude muset zajišťovat. Znalostní databáze bude určitě víceoborová - geodezie, DI a TI, základy územního plánování, stavební aktivity, a i základní znalosti z informačních technologií. Vše vždy na základě znalostí legislativy, technických norem a souvisejících procesů. Nezanedbatelné jsou samozřejmě i zkušenosti a praxe směrem k fungování konkrétního vlastníka stavebních objektů (DM) - s důrazem na obce a vlastníky kritické infrastruktury.</w:t>
      </w:r>
    </w:p>
    <w:p w14:paraId="74C9333B" w14:textId="77777777" w:rsidR="00D0201E" w:rsidRDefault="00D0201E"/>
    <w:sectPr w:rsidR="00D02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16"/>
    <w:rsid w:val="00927D16"/>
    <w:rsid w:val="00D0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EFD2"/>
  <w15:chartTrackingRefBased/>
  <w15:docId w15:val="{0EAFD5B8-DFAF-4C5C-87AC-DA3370BD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7D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2021 Vach</dc:creator>
  <cp:keywords/>
  <dc:description/>
  <cp:lastModifiedBy>Office 2021 Vach</cp:lastModifiedBy>
  <cp:revision>1</cp:revision>
  <dcterms:created xsi:type="dcterms:W3CDTF">2023-10-02T09:18:00Z</dcterms:created>
  <dcterms:modified xsi:type="dcterms:W3CDTF">2023-10-02T09:19:00Z</dcterms:modified>
</cp:coreProperties>
</file>